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1A" w:rsidRPr="00390C1A" w:rsidRDefault="00390C1A" w:rsidP="0039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Работа на конкурс «ПРОФЕССИЯ – НОВЫЙ ФОРМАТ»</w:t>
      </w:r>
    </w:p>
    <w:p w:rsidR="00390C1A" w:rsidRPr="00390C1A" w:rsidRDefault="00390C1A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Гадашовой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9 «Б» класс </w:t>
      </w:r>
      <w:r w:rsidRPr="00390C1A">
        <w:rPr>
          <w:rFonts w:ascii="Times New Roman" w:hAnsi="Times New Roman" w:cs="Times New Roman"/>
          <w:sz w:val="24"/>
          <w:szCs w:val="24"/>
        </w:rPr>
        <w:t>МБОУ СОШ №1</w:t>
      </w:r>
    </w:p>
    <w:p w:rsidR="009A6C49" w:rsidRPr="00390C1A" w:rsidRDefault="00B538B4" w:rsidP="00390C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139F83" wp14:editId="6EDB3B5B">
            <wp:simplePos x="0" y="0"/>
            <wp:positionH relativeFrom="column">
              <wp:posOffset>-46355</wp:posOffset>
            </wp:positionH>
            <wp:positionV relativeFrom="paragraph">
              <wp:posOffset>303530</wp:posOffset>
            </wp:positionV>
            <wp:extent cx="226060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479" y="21228"/>
                <wp:lineTo x="21479" y="0"/>
                <wp:lineTo x="0" y="0"/>
              </wp:wrapPolygon>
            </wp:wrapThrough>
            <wp:docPr id="1" name="Рисунок 1" descr="Вологодский ансамбль завоевал «серебро» на фестивале в Обн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годский ансамбль завоевал «серебро» на фестивале в Обнинс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66" w:rsidRPr="00390C1A" w:rsidRDefault="009A6C49" w:rsidP="00390C1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1A">
        <w:rPr>
          <w:rFonts w:ascii="Times New Roman" w:hAnsi="Times New Roman" w:cs="Times New Roman"/>
          <w:b/>
          <w:sz w:val="24"/>
          <w:szCs w:val="24"/>
        </w:rPr>
        <w:t>Актёр — исполнитель ролей в драматических спектаклях и кино.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C1A">
        <w:rPr>
          <w:rFonts w:ascii="Times New Roman" w:hAnsi="Times New Roman" w:cs="Times New Roman"/>
          <w:b/>
          <w:sz w:val="24"/>
          <w:szCs w:val="24"/>
        </w:rPr>
        <w:t>История развития актёрского искусства</w:t>
      </w:r>
    </w:p>
    <w:p w:rsidR="009A6C49" w:rsidRPr="00390C1A" w:rsidRDefault="009A6C49" w:rsidP="00B5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Актёрское искусство непрерывно эволюционировало. До начала XX века в актёрской игре преобладали шаблонность характеров и типажей. Революцию в актёрском мастерстве совершил основатель МХАТа Станиславский. Он призывал актёров чувствовать, что чувствует герой, буквально «влезать в его шкуру». Внутренний мир героев стал иметь большее значение, чем декорации театра и убранство костюмов. МХАТ, пожалуй, самый большой театральный колледж.</w:t>
      </w:r>
    </w:p>
    <w:p w:rsidR="009A6C49" w:rsidRPr="00B538B4" w:rsidRDefault="009A6C49" w:rsidP="00B5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8B4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Помимо профессиональных актёров, имеющих профессиональное актёрское образование и/или избравших этот род занятий в качестве основного, существуют непрофессиональные актёры. Тем не менее, они иногда также могут стать известными. К непрофессиональным актёрам можно отнести актёров-детей.</w:t>
      </w:r>
    </w:p>
    <w:p w:rsidR="009A6C49" w:rsidRPr="00390C1A" w:rsidRDefault="009A6C49" w:rsidP="00B5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Первым русским профессиональным актёром считается Фёдор Григорьевич Волков (1729—1763)</w:t>
      </w:r>
    </w:p>
    <w:p w:rsidR="009A6C49" w:rsidRPr="00390C1A" w:rsidRDefault="009A6C49" w:rsidP="00B5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Перевоплощение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Основу актёрского творчества составляет принцип перевоплощения. Существуют понятия внешнего и внутреннего перевоплощения, которые, однако, могут быть разделены только условно. По существу, это две стороны сложного творческого процесса, находящиеся между собой в тесной взаимосвязи. В процессе перевоплощения действие, мысль и чувство находятся в неразрывном единстве. Актёр прибегает к помощи грима, костюма (в некоторых видах театра — к помощи маски), вырабатывает интонации, жесты, походку, мимику, передающие с той или иной степенью жизненной достоверности или театральной условности внешность и манеру поведения изображаемого им лица. Но подлинное перевоплощение заключается не только в том, чтобы передать на сцене внешний облик персонажа: актёр раскрывает духовный мир своего героя, показывает его характер, выражает его мысли и переживания.</w:t>
      </w:r>
    </w:p>
    <w:p w:rsidR="009A6C49" w:rsidRPr="00390C1A" w:rsidRDefault="009A6C49" w:rsidP="00390C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0C1A">
        <w:rPr>
          <w:rFonts w:ascii="Times New Roman" w:hAnsi="Times New Roman" w:cs="Times New Roman"/>
          <w:b/>
          <w:sz w:val="24"/>
          <w:szCs w:val="24"/>
        </w:rPr>
        <w:t>Личные качества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трудолюбие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выносливость и терпение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артистизм, умение «перевоплощаться»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хорошая память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умение работать в команде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чувство ритма</w:t>
      </w:r>
    </w:p>
    <w:p w:rsidR="009A6C49" w:rsidRPr="00390C1A" w:rsidRDefault="009A6C49" w:rsidP="00390C1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наблюдательность</w:t>
      </w:r>
    </w:p>
    <w:p w:rsidR="009A6C49" w:rsidRPr="00390C1A" w:rsidRDefault="009A6C49" w:rsidP="00390C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0C1A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A6C49" w:rsidRPr="00390C1A" w:rsidRDefault="009A6C49" w:rsidP="00B5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Среднее профессиональное (специальность «Актерское мастерство») или высшее образование (специальность «Актер драматического театра и кино»). Зачастую многие успешные актеры вообще не имеют актерского образования.</w:t>
      </w:r>
    </w:p>
    <w:p w:rsidR="00390C1A" w:rsidRPr="00B538B4" w:rsidRDefault="009A6C49" w:rsidP="00B5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8B4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390C1A" w:rsidRPr="00B53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49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Театры, киностудии, рекламные агентства.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b/>
          <w:sz w:val="24"/>
          <w:szCs w:val="24"/>
        </w:rPr>
        <w:lastRenderedPageBreak/>
        <w:t>У Красноярского драматического театра им. А.С. Пушкина</w:t>
      </w:r>
      <w:r w:rsidRPr="00B538B4">
        <w:rPr>
          <w:rFonts w:ascii="Times New Roman" w:hAnsi="Times New Roman" w:cs="Times New Roman"/>
          <w:sz w:val="24"/>
          <w:szCs w:val="24"/>
        </w:rPr>
        <w:t xml:space="preserve"> длинная история, уходящая своими корнями в середину XIX века.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Первое появление профессионального театра в Красноярске относится к пятидесятым годам XIX столетия. В сентябре 1852 года труппой заезжих гастролеров под антрепризой г-на Петрова в отделении кантонистов был поставлен водевиль Ленского «Час в тюрьме или в чужом пиру похмелье».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1873 году по инициативе и на средства купца II гильдии И.О.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было построено первое деревянное здание Красноярского театра. Первые два сезона на его сцене играла труппа антрепренера А.Н. Егорова, который пытался основать первую в Сибири постоянную труппу. Позже, в 1897-98 годов в театре играла труппа С.В. Брагина, в том числе, известные трагики братья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Адельгейм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, артисты Московского Малого театра. Летом 1897 года в Красноярске дали несколько спектаклей известные русские актеры Г.Н. Федотова и М.И. Писарев.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В ночь с 14 на 15 октября 1898 года деревянный городской театр сгорел дотла. В течение нескольких последующих лет шло накопление средств на строительство нового здания. В воскресенье 17 февраля 1902 года состоялось торжественное открытие Народного дома-театра, которому было присвоено имя А.С. Пушкина. Осенью того же года в нем начала работать драматическая группа К.П. Красновой, положившая начало существованию в городе постоянного Театра им. А.С. Пушкина.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С 1935 года и доныне, в связи с образованием в 1934 году Красноярского края, театр называется Красноярским краевым драматическим театром им. А.С. Пушкина.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1938-40 годах в Пушкинском театре были поставлены спектакли «Горе от ума», «Борис Годунов», «Васса Железнова», а также, под руководством главного режиссера К.Д. Ведерникова, создана «театральная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лениниана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» — цикл спектаклей о революционере. Роль Владимира Ильича в постановках «Человек с ружьем» (1938), «Кремлевские куранты» (1939), «Ленин в 1918 г.» (1940), по пьесам Н. Погодина и Т.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Златогоровой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, исполнил артист Г.Д. Судьбин.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послевоенные годы театром руководил главный режиссер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з.а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А.Я. Волгин. В течение 1946-49 годов он поставил спектакли «Укрощение строптивой», «Отелло», «Гроза», «Волки и овцы», «Русский вопрос». При участии режиссера Е.В. Крыловой, при театре была открыта студия актерского мастерства, в которой в 1946 году обучался великий артист XX века Иннокентий Смоктуновский.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50-е годы на красноярской сцене работали известные мастера советского театра: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з.д.к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Л.С. Самборская,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з.д.к.РСФСР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Н.А. Смирнов,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н.а.РСФСР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, лауреат Госпремии П.Л. Монастырский. Лучшие спектакли Л.С. Самборской: «Варвары», «Хищница», «Любовь Яровая»; лучшие спектакли П.Л. Монастырского: «Ромео и Джульетта», «Дубровский», «Великий государь».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В 1956 году состоялись первые московские гастроли Театра им. А.С. Пушкина. В репертуаре были спектакли главного режиссера А.П. Дунаева «Преступление и наказание», «Сын Рыбакова», «Сердце не прощает».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1964 году главным режиссером театра стал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з.а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Е.Л. Гельфанд, поставивший «Дело, которому ты служишь», «Между ливнями» и «Старик».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1968-72 годах театр возглавил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з.д.и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Меньшин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, в 1972-75 годах —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з.д.и.РСФСР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В.В. Бухарин. Лучшие спектакли того времени: 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«Таня» (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Меньшин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) и «Василий Теркин» (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Бухарин).</w:t>
      </w:r>
      <w:proofErr w:type="gramEnd"/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lastRenderedPageBreak/>
        <w:t xml:space="preserve">В 1970 году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н.а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был отмечен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Роспремией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РСФСР им. Станиславского, за исполнение ролей в спектаклях «На диком бреге» и «Старик».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В 1971 году состоялись вторые московские гастроли театра.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1976 году театр возглавили: главный режиссер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з.д.и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и главный художник А.Н. Баженов.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В 1980 году состоялись третьи гастроли театра в Москве.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1982 году спектакль «Спутники» был отмечен Госпремией РСФСР. Лауреатами стали: режиссер-постановщик Натан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, художник Александр Баженов, артисты Валерий Дьяконов, Светлана Зима и Валентин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Трущенко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Приход нового главного режиссера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з.д.и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СФСР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Л.А. Белявского в 1983 году совпал с появлением новой волны в драматургии. Репертуар обновился спектаклями по пьесам А.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Арро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, А. Галина, Н. Павловой. Лучшие спектакли Белявского: «Из записок неизвестного», «Театр времен Нерона и Сенеки», «Не убий».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В 1987 году открылась Малая сцена театра.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1994 году спектакль «Фрекен Жюли» по А. Стриндбергу (режиссер Г. Козлов, художник И.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Кутянский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) участвовал в международном театральном фестивале «Дни Стриндберга в Москве».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Позже Театром им. А.С. Пушкина руководили: И.Б. Борисов («Коварство и любовь» по Ф. Шиллеру), И.В. Тодоров («Тартюф» по Ж.-Б. Мольеру), С.Д. Черкасский («Мера за меру» по У. Шекспиру и «Императорский театр» по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Б.Шоу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).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1996 году главным режиссером театра был назначен Андрей Николаевич Максимов, который в предыдущих сезонах поставил на красноярской сцене спектакли «Семейный портрет с посторонним» и «Правда — хорошо, а счастье лучше». 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 xml:space="preserve">Ранее он работал главным режиссером в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Кемерове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и Новосибирске, режиссером в Санкт-Петербургском АБДТ им. Г. Товстоногова.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 xml:space="preserve"> Андрей Максимов умел ставить спектакли-долгожители, его красноярские постановки отличали традиционность решений и умение рассказать историю, трогающую сердца зрителей.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1997 году Спектакль «Отец» (режиссер М.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Нурлин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из Швеции, художник А.Н. Баженов) участвовал в международном фестивале «Стриндбе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рг в Ст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окгольме».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В 1998 году главным режиссером театра был назначен Александр Бельский. Петербуржец возглавлял труппу в течение шести лет, при нем афиша театра пополнилась названиями от А. Камю, Г.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Пинтера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, А. Стриндберга, Т. Уильямса, Э.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Олби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и других авторов.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Последние десятилетия творческой жизни театра были отмечены новыми именами и лицами. Так, в течение многих лет актер и режиссер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з.а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Николай Хомяков ставил на сцене театра очень востребованные зрителями спектакли, среди них: «Милый друг» по 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Мопасану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, «Я – женщина» по В. Мережко, «Цепи» по Ю. Сумбатову-Южину, «Последний срок» по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В.Распутину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. Постановка «Последний срок» покоряла сердца зрителей и критиков, была не раз отмечена наградами, премиями и зрительской любовью. Успех этого спектакля во многом состоялся благодаря талантливой стенографии художника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з.д.и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, лауреата Госпремии Александра Баженова.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Под занавес сезона 2005-2006 года режиссер Олег Рыбкин поставил в Театре им. А.С. Пушкина спектакль «Таланты и поклонники» по одноименной пьесе Александра Островского. В августе 2006 года этот талантливый режиссер возглавил театр. В последующие годы Олег Рыбкин поставил «Короля Лира» по У. Шекспиру, музыкальную </w:t>
      </w:r>
      <w:r w:rsidRPr="00B538B4">
        <w:rPr>
          <w:rFonts w:ascii="Times New Roman" w:hAnsi="Times New Roman" w:cs="Times New Roman"/>
          <w:sz w:val="24"/>
          <w:szCs w:val="24"/>
        </w:rPr>
        <w:lastRenderedPageBreak/>
        <w:t xml:space="preserve">сказку для детей «Счастливого Рождества, дядюшка 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>!» по рождественским повестям Ч. Диккенса», «</w:t>
      </w:r>
      <w:proofErr w:type="spellStart"/>
      <w:r w:rsidRPr="00B538B4">
        <w:rPr>
          <w:rFonts w:ascii="Times New Roman" w:hAnsi="Times New Roman" w:cs="Times New Roman"/>
          <w:sz w:val="24"/>
          <w:szCs w:val="24"/>
        </w:rPr>
        <w:t>Трехгрошовую</w:t>
      </w:r>
      <w:proofErr w:type="spellEnd"/>
      <w:r w:rsidRPr="00B538B4">
        <w:rPr>
          <w:rFonts w:ascii="Times New Roman" w:hAnsi="Times New Roman" w:cs="Times New Roman"/>
          <w:sz w:val="24"/>
          <w:szCs w:val="24"/>
        </w:rPr>
        <w:t xml:space="preserve"> оперу» по Б. Брехту, «Чайку» по А.П. Чехову, «Темные аллеи» по И. Бунину и другие спектакли.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С 2008 года Пушкинский театр ежегодно проводит Фестиваль современной драматургии «Драма. Новый Код» (ДНК), организаторами и </w:t>
      </w:r>
      <w:proofErr w:type="gramStart"/>
      <w:r w:rsidRPr="00B538B4">
        <w:rPr>
          <w:rFonts w:ascii="Times New Roman" w:hAnsi="Times New Roman" w:cs="Times New Roman"/>
          <w:sz w:val="24"/>
          <w:szCs w:val="24"/>
        </w:rPr>
        <w:t>учредителями</w:t>
      </w:r>
      <w:proofErr w:type="gramEnd"/>
      <w:r w:rsidRPr="00B538B4">
        <w:rPr>
          <w:rFonts w:ascii="Times New Roman" w:hAnsi="Times New Roman" w:cs="Times New Roman"/>
          <w:sz w:val="24"/>
          <w:szCs w:val="24"/>
        </w:rPr>
        <w:t xml:space="preserve"> которого также выступили Фонд Михаила Прохорова и Министерство культуры Красноярского края. ДНК проходит в виде театрализованных прочтений пьес современных российских и зарубежных драматургов на площадках Красноярского драмтеатра. Над пьесами вместе с артистами театра работают приглашенные из разных российских городов и ближнего зарубежья режиссеры.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>Жизнь Красноярского пушкинского театра, несмотря на его солидный возраст, и сегодня наполнена молодой энергией. Зреют новые творческие проекты, появляется молодая режиссура, работают две малые сцены, идет работа с молодыми авторами, планируются международные проекты. Театр продолжает жить!..</w:t>
      </w:r>
    </w:p>
    <w:p w:rsidR="00B538B4" w:rsidRPr="00B538B4" w:rsidRDefault="00B538B4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B4" w:rsidRDefault="00B53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C49" w:rsidRPr="00390C1A" w:rsidRDefault="00B538B4" w:rsidP="00E97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9F40375" wp14:editId="013587E2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2080260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63" y="21236"/>
                <wp:lineTo x="21363" y="0"/>
                <wp:lineTo x="0" y="0"/>
              </wp:wrapPolygon>
            </wp:wrapThrough>
            <wp:docPr id="2" name="Рисунок 2" descr="Свадебный фло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дебный флор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49" w:rsidRPr="00390C1A">
        <w:rPr>
          <w:rFonts w:ascii="Times New Roman" w:hAnsi="Times New Roman" w:cs="Times New Roman"/>
          <w:b/>
          <w:sz w:val="24"/>
          <w:szCs w:val="24"/>
        </w:rPr>
        <w:t>Флорист (дизайнер)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0C1A">
        <w:rPr>
          <w:rFonts w:ascii="Times New Roman" w:hAnsi="Times New Roman" w:cs="Times New Roman"/>
          <w:sz w:val="24"/>
          <w:szCs w:val="24"/>
        </w:rPr>
        <w:t>Флори́</w:t>
      </w:r>
      <w:proofErr w:type="gramStart"/>
      <w:r w:rsidRPr="00390C1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90C1A">
        <w:rPr>
          <w:rFonts w:ascii="Times New Roman" w:hAnsi="Times New Roman" w:cs="Times New Roman"/>
          <w:sz w:val="24"/>
          <w:szCs w:val="24"/>
        </w:rPr>
        <w:t xml:space="preserve"> — специалист в области флористики (декорирования интерьеров с помощью цветочных композиций). Местом работы флориста зачастую является цветочный салон, студия цветов или цветочная мастерская. Также флористы занимаются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фитодизайном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и озеленением помещений.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Помимо живых цветов, флорист использует для создания композиций засушенные растения (цветы, ветки, листья, мох и другой природный материал). Профессиональный флорист кроме знаний о цветах должен владеть общими принципами оформления интерьера, искусством композиции и светотехникой.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от 24 июля 2009 года № 546 утверждены квалификационные характеристики должности «Флорист», разработанные Флористическим Союзом России. Во исполнение этого решения профессия «Флорист» была внесена в «Квалификационный справочник должностей руководителей, специалистов и других служащих», что означает завершение государственной регистрации этой профессии. Таким образом, начиная со дня объявления названного приказа, любая государственная или коммерческая структура в стране может на совершенно законных основаниях вводить в свой штат (штатно-должностное расписание) должности «флорист», а также «флорист-дизайнер», «дизайнер-флорист» и «флорист-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>». Это означает, что теперь тысячи людей приобрели официальную специальность и с нею — все социальные гарантии, определенные трудовым законодательством.</w:t>
      </w:r>
    </w:p>
    <w:p w:rsidR="009A6C49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Государственная регистрации профессии была объявлена приоритетной задачей Флористического Союза, созданного весной 2009 года по решение Первого Всероссийского Форума флористов, состоявшегося в Сочи в ноябре 2008 года. И проблема, выглядевшей неприступной для флористического сообщества страны более десяти лет, была решена Флористическим Союзом в течение трех месяцев с момента своей официальной регистрации.</w:t>
      </w:r>
    </w:p>
    <w:p w:rsidR="00E97837" w:rsidRPr="00E97837" w:rsidRDefault="00E97837" w:rsidP="00E9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курсы флористики в Красноярске и </w:t>
      </w:r>
      <w:proofErr w:type="spellStart"/>
      <w:r w:rsidRPr="00E97837">
        <w:rPr>
          <w:rFonts w:ascii="Times New Roman" w:hAnsi="Times New Roman" w:cs="Times New Roman"/>
          <w:b/>
          <w:sz w:val="24"/>
          <w:szCs w:val="24"/>
        </w:rPr>
        <w:t>фитодизайна</w:t>
      </w:r>
      <w:proofErr w:type="spellEnd"/>
      <w:r w:rsidRPr="00E97837">
        <w:rPr>
          <w:rFonts w:ascii="Times New Roman" w:hAnsi="Times New Roman" w:cs="Times New Roman"/>
          <w:sz w:val="24"/>
          <w:szCs w:val="24"/>
        </w:rPr>
        <w:t>. В современном мире уже не первый год наблюдается тенденция украшать помещения цветами, использовать их в качестве элементов одежды или аксессуаров, использовать декор из флоры на столах или стенах. Цветы – это наиболее подходящий и нежный подарок для прекрасной половины населения, без них не обходится ни один праздник или торжество, потому актуальность составлять из них композиции с годами только возрастает.</w:t>
      </w:r>
    </w:p>
    <w:p w:rsidR="00E97837" w:rsidRPr="00E97837" w:rsidRDefault="00E97837" w:rsidP="00E9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Записавшись на курсы флористов, вы научитесь обладать искусством составления необыкновенных букетов, научитесь говорить с цветами на их языке и понимать, как правильно сопоставить те или иные цвета в одной композиции, а какие и подавно помещать в один букет нельзя. Сможете распознать все хитрости каждого пестрого и яркого представителя флора, поймете, как правильно их хранить и ухаживать за ними.</w:t>
      </w:r>
    </w:p>
    <w:p w:rsidR="00E97837" w:rsidRPr="00E97837" w:rsidRDefault="00E97837" w:rsidP="00E9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Составление букетов – это не просто увлекательное занятие для творческих и талантливых людей, это искусство, которым может овладеть человек, любящий природу и цветы. Школа флористики даст вам шанс ежедневно радовать окружающих своей работой, </w:t>
      </w:r>
      <w:proofErr w:type="gramStart"/>
      <w:r w:rsidRPr="00E97837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 w:rsidRPr="00E97837">
        <w:rPr>
          <w:rFonts w:ascii="Times New Roman" w:hAnsi="Times New Roman" w:cs="Times New Roman"/>
          <w:sz w:val="24"/>
          <w:szCs w:val="24"/>
        </w:rPr>
        <w:t xml:space="preserve"> улыбку невесты, для которой пару минут назад вы трепетно сотворили композицию из нежных орхидей, своим руками создавать декор разного стиля и формы, украшая им помещения и мебель, а так же оформлять столы для торжеств или празднично украшать машины.</w:t>
      </w:r>
    </w:p>
    <w:p w:rsidR="00E97837" w:rsidRPr="00E97837" w:rsidRDefault="00E97837" w:rsidP="00E9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lastRenderedPageBreak/>
        <w:t xml:space="preserve">Если вы остановились на том, что прирожденный флорист, тогда занятия с профессионалами в области цветочного дела – это для вас. </w:t>
      </w:r>
      <w:proofErr w:type="gramStart"/>
      <w:r w:rsidRPr="00E97837">
        <w:rPr>
          <w:rFonts w:ascii="Times New Roman" w:hAnsi="Times New Roman" w:cs="Times New Roman"/>
          <w:sz w:val="24"/>
          <w:szCs w:val="24"/>
        </w:rPr>
        <w:t>Поделившись опытом и знаниями они раз и навсегда заставят вас поверить</w:t>
      </w:r>
      <w:proofErr w:type="gramEnd"/>
      <w:r w:rsidRPr="00E97837">
        <w:rPr>
          <w:rFonts w:ascii="Times New Roman" w:hAnsi="Times New Roman" w:cs="Times New Roman"/>
          <w:sz w:val="24"/>
          <w:szCs w:val="24"/>
        </w:rPr>
        <w:t xml:space="preserve"> в то, что если и работать, то в красоте и радости!</w:t>
      </w:r>
    </w:p>
    <w:p w:rsidR="00E97837" w:rsidRPr="00E97837" w:rsidRDefault="00E97837" w:rsidP="00E97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837">
        <w:rPr>
          <w:rFonts w:ascii="Times New Roman" w:hAnsi="Times New Roman" w:cs="Times New Roman"/>
          <w:b/>
          <w:sz w:val="24"/>
          <w:szCs w:val="24"/>
        </w:rPr>
        <w:t>Вакансия: Флорист (Красноярск)</w:t>
      </w:r>
    </w:p>
    <w:p w:rsidR="00E97837" w:rsidRPr="00E97837" w:rsidRDefault="00E97837" w:rsidP="00E9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Женщина, от 20 до 45 лет, опыт от года до 3-х лет</w:t>
      </w:r>
    </w:p>
    <w:p w:rsidR="00E97837" w:rsidRPr="00E97837" w:rsidRDefault="00E97837" w:rsidP="00E9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В сеть цветочных салонов требуется флорист. Желательно иметь художественное образование, курсы флористов. Опыт работы флористом будет преимуществом.</w:t>
      </w:r>
    </w:p>
    <w:p w:rsidR="00E97837" w:rsidRPr="00E97837" w:rsidRDefault="00E97837" w:rsidP="00E9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Обязанности: Составление букетов из срезанных цветов, композиций, упаковка, ведение отчетности, работа на ККМ. </w:t>
      </w:r>
    </w:p>
    <w:p w:rsidR="00E97837" w:rsidRDefault="00E97837" w:rsidP="00E9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График работы 7/7 дней. Место работы в Железнодорожном и Октябрьском районах. Официальное трудоустройство, соц. пакет. </w:t>
      </w:r>
      <w:proofErr w:type="gramStart"/>
      <w:r w:rsidRPr="00E978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7837">
        <w:rPr>
          <w:rFonts w:ascii="Times New Roman" w:hAnsi="Times New Roman" w:cs="Times New Roman"/>
          <w:sz w:val="24"/>
          <w:szCs w:val="24"/>
        </w:rPr>
        <w:t>/плата достойная.</w:t>
      </w:r>
    </w:p>
    <w:p w:rsidR="00E97837" w:rsidRDefault="00E97837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837" w:rsidRDefault="00E97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C49" w:rsidRPr="00390C1A" w:rsidRDefault="00E97837" w:rsidP="00AF4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46F6E0" wp14:editId="7579BB6D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1967865" cy="1899920"/>
            <wp:effectExtent l="0" t="0" r="0" b="0"/>
            <wp:wrapThrough wrapText="bothSides">
              <wp:wrapPolygon edited="0">
                <wp:start x="0" y="0"/>
                <wp:lineTo x="0" y="21441"/>
                <wp:lineTo x="21328" y="21441"/>
                <wp:lineTo x="21328" y="0"/>
                <wp:lineTo x="0" y="0"/>
              </wp:wrapPolygon>
            </wp:wrapThrough>
            <wp:docPr id="3" name="Рисунок 3" descr="http://ufafantasy.com/wp-content/gallery/fotograf-dlya-stranic/1233395846_fotogr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afantasy.com/wp-content/gallery/fotograf-dlya-stranic/1233395846_fotograf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B66" w:rsidRPr="00390C1A">
        <w:rPr>
          <w:rFonts w:ascii="Times New Roman" w:hAnsi="Times New Roman" w:cs="Times New Roman"/>
          <w:b/>
          <w:sz w:val="24"/>
          <w:szCs w:val="24"/>
        </w:rPr>
        <w:t>Фотограф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0C1A">
        <w:rPr>
          <w:rFonts w:ascii="Times New Roman" w:hAnsi="Times New Roman" w:cs="Times New Roman"/>
          <w:sz w:val="24"/>
          <w:szCs w:val="24"/>
        </w:rPr>
        <w:t>Фото́граф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— человек, создающий  при помощи фотоаппарата.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Встречается множество критериев для разделения фотографов на классы, среди них: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Профессионализм: по этому критерию принято разделять фотографов на фотографов-любителей (фотолюбителей)[3] и профессиональных фотографов. Фотолюбитель — человек, занимающийся фотографией для собственного удовольствия или развлечения, снимающий для семьи, друзей, для своего блога, размещенного в интернете и т. п.[4] Профессиональный фотограф — человек, который, как правило, имеет соответствующее образование, опыт работы и чей основной доход составляют заработки от фотосъемок</w:t>
      </w:r>
      <w:proofErr w:type="gramStart"/>
      <w:r w:rsidRPr="00390C1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390C1A">
        <w:rPr>
          <w:rFonts w:ascii="Times New Roman" w:hAnsi="Times New Roman" w:cs="Times New Roman"/>
          <w:sz w:val="24"/>
          <w:szCs w:val="24"/>
        </w:rPr>
        <w:t>источник не указан 1312 дней]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 xml:space="preserve">Рейтинг, в т.ч. рейтинг в </w:t>
      </w:r>
      <w:proofErr w:type="gramStart"/>
      <w:r w:rsidRPr="00390C1A">
        <w:rPr>
          <w:rFonts w:ascii="Times New Roman" w:hAnsi="Times New Roman" w:cs="Times New Roman"/>
          <w:sz w:val="24"/>
          <w:szCs w:val="24"/>
        </w:rPr>
        <w:t>интернет-сообществе</w:t>
      </w:r>
      <w:proofErr w:type="gramEnd"/>
      <w:r w:rsidRPr="00390C1A">
        <w:rPr>
          <w:rFonts w:ascii="Times New Roman" w:hAnsi="Times New Roman" w:cs="Times New Roman"/>
          <w:sz w:val="24"/>
          <w:szCs w:val="24"/>
        </w:rPr>
        <w:t>: по этому базису фотографы делятся на классы в зависимости от их рейтинга, например, определяемого самостоятельно администрацией интернет-сообщества или голосованием (напр., возможно разделение фотографов на начинающих, продвинутых и гуру).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 xml:space="preserve">Активность: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фотоэнтузиаст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— человек, который активно занимается развитием и популяризацией теоретических и технологических аспектов фотографии (напр. изучает историю и актуальную проблематику фотографии, участвует в специализированных дискурсах — художественных, профессиональных или технических, выступает на форумах и выставках, пишет статьи, критические разборы, экспериментирует с фото-технологией).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Работа фотографа в узком смысле представляет собой непосредственно фотосъёмку. В широком смысле фотограф — человек, в чьи задачи входит подготовка к проведению съёмок (выбор темы, переговоры, получение разрешений и согласований, подбор моделей, реквизита, оборудования, выбор места и т. п.), непосредственно фотосъёмка и последующая работа по обработке и печати фотографий, продажа материала. В ряде случаев часть этих работ фотограф передает своим ассистентам, помощникам, визажистам, художникам по костюмам, агентам, осветителям, гримёрам и другим людям.</w:t>
      </w:r>
    </w:p>
    <w:p w:rsidR="009A6C49" w:rsidRPr="00AF4E7A" w:rsidRDefault="009A6C49" w:rsidP="00390C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E7A">
        <w:rPr>
          <w:rFonts w:ascii="Times New Roman" w:hAnsi="Times New Roman" w:cs="Times New Roman"/>
          <w:b/>
          <w:sz w:val="24"/>
          <w:szCs w:val="24"/>
        </w:rPr>
        <w:t>История профессии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 xml:space="preserve">История профессии фотографа начинается с 1839 года, когда Луи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Дагер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на заседании Академии наук и Академии художеств в Париже представил оригинальный способ фиксации изображения.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Долгое время за фотографией не признавалось право на эстетическое творчество. Многие фотографы тратили немало сил и воображения, создавая снимок неадекватный фиксируемой натуре. Они широко использовали монтаж и печать с нескольких негативов.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В конце XIX века, с появлением сравнительно лёгких съемочных камер и более простых способов воспроизведения снимков на страницах печати, получила широкое распространение фотографическая журналистика. С этого момента появляется понятие профессии фотограф. Две тенденции в истории фотографии: реалистичная и формотворческая, определились в этот период с максимальной ясностью.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Появилась первая профессиональная организация — Датский Союз Фотографов Прессы (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Pressefotografforbundet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) в 1912 году в Дании, организована шестью фоторепортерами. Работая чаще всего для периодических изданий, фотографы в своих снимках нередко </w:t>
      </w:r>
      <w:r w:rsidRPr="00390C1A">
        <w:rPr>
          <w:rFonts w:ascii="Times New Roman" w:hAnsi="Times New Roman" w:cs="Times New Roman"/>
          <w:sz w:val="24"/>
          <w:szCs w:val="24"/>
        </w:rPr>
        <w:lastRenderedPageBreak/>
        <w:t>затрагивали актуальные проблемы общества, показывая социальное неравенство, нищету, эксплуатацию детского труда и т. д. Поначалу под фотографиями в газетах не указывалось имя фотографа.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Современная фотожурналистика стала возможна с изобретением малогабаритной камеры. Появление 35-миллиметровой «лейки», созданной в 1914 году и выпущенной в продажу в Германии в 1925 году, внесло много значительных изменений в каждую область фотографии. Новая камера позволила фотографам увидеть обычные и привычные объекты в новых, более смелых перспективах и расширила их возможности лучше видеть очертания формы в пространстве.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>В начале XX века появился метод «мгновенной фотографии», не требующий никакой обработки снимков. В то же время появились разговоры о том, что профессия фотографа становится примитивна. Поэтому профессия фотографа переходит в отряд искусства.</w:t>
      </w:r>
    </w:p>
    <w:p w:rsidR="009A6C49" w:rsidRPr="00390C1A" w:rsidRDefault="009A6C49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1A">
        <w:rPr>
          <w:rFonts w:ascii="Times New Roman" w:hAnsi="Times New Roman" w:cs="Times New Roman"/>
          <w:sz w:val="24"/>
          <w:szCs w:val="24"/>
        </w:rPr>
        <w:t xml:space="preserve">Новостные организации и школы журналистики учредили множество разнообразных наград для фотожурналистов. </w:t>
      </w:r>
      <w:proofErr w:type="gramStart"/>
      <w:r w:rsidRPr="00390C1A">
        <w:rPr>
          <w:rFonts w:ascii="Times New Roman" w:hAnsi="Times New Roman" w:cs="Times New Roman"/>
          <w:sz w:val="24"/>
          <w:szCs w:val="24"/>
        </w:rPr>
        <w:t>Начиная с 1968 Пулитцеровская премия присуждается в следующих</w:t>
      </w:r>
      <w:proofErr w:type="gramEnd"/>
      <w:r w:rsidRPr="00390C1A">
        <w:rPr>
          <w:rFonts w:ascii="Times New Roman" w:hAnsi="Times New Roman" w:cs="Times New Roman"/>
          <w:sz w:val="24"/>
          <w:szCs w:val="24"/>
        </w:rPr>
        <w:t xml:space="preserve"> категориях фотожурналистики: «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». Другие награды: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1A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390C1A">
        <w:rPr>
          <w:rFonts w:ascii="Times New Roman" w:hAnsi="Times New Roman" w:cs="Times New Roman"/>
          <w:sz w:val="24"/>
          <w:szCs w:val="24"/>
        </w:rPr>
        <w:t>, Лучшее из фотожурналистики и Фотография года.</w:t>
      </w:r>
    </w:p>
    <w:p w:rsidR="009A6C49" w:rsidRPr="00390C1A" w:rsidRDefault="00AF4E7A" w:rsidP="00390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интернет.</w:t>
      </w:r>
      <w:bookmarkStart w:id="0" w:name="_GoBack"/>
      <w:bookmarkEnd w:id="0"/>
    </w:p>
    <w:sectPr w:rsidR="009A6C49" w:rsidRPr="00390C1A" w:rsidSect="00234B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1B"/>
    <w:multiLevelType w:val="hybridMultilevel"/>
    <w:tmpl w:val="9562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CE5"/>
    <w:multiLevelType w:val="hybridMultilevel"/>
    <w:tmpl w:val="74D0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5E8"/>
    <w:multiLevelType w:val="hybridMultilevel"/>
    <w:tmpl w:val="90662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85A"/>
    <w:rsid w:val="000F2366"/>
    <w:rsid w:val="001851F7"/>
    <w:rsid w:val="00234B66"/>
    <w:rsid w:val="00390C1A"/>
    <w:rsid w:val="006353D3"/>
    <w:rsid w:val="0070200B"/>
    <w:rsid w:val="009A6C49"/>
    <w:rsid w:val="00AF4E7A"/>
    <w:rsid w:val="00B538B4"/>
    <w:rsid w:val="00D0485A"/>
    <w:rsid w:val="00E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Маргарита</cp:lastModifiedBy>
  <cp:revision>3</cp:revision>
  <dcterms:created xsi:type="dcterms:W3CDTF">2003-12-31T20:00:00Z</dcterms:created>
  <dcterms:modified xsi:type="dcterms:W3CDTF">2013-03-09T10:43:00Z</dcterms:modified>
</cp:coreProperties>
</file>